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100" w14:textId="60FF186F" w:rsidR="00071CDA" w:rsidRPr="00846F5E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846F5E">
        <w:rPr>
          <w:rFonts w:ascii="Arial" w:hAnsi="Arial" w:cs="Arial"/>
          <w:b/>
          <w:color w:val="000000" w:themeColor="text1"/>
        </w:rPr>
        <w:t xml:space="preserve">OMÍTKOVÉ ŘEŠENÍ PRO KERAMICKÉ A POROBETONOVÉ ZDIVO </w:t>
      </w:r>
    </w:p>
    <w:p w14:paraId="451D1101" w14:textId="55A39626" w:rsidR="00DA310B" w:rsidRPr="00846F5E" w:rsidRDefault="00CF146A" w:rsidP="003F429F">
      <w:pPr>
        <w:ind w:left="-28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TEPELNĚ IZOLAČNÍ JÁDROVÁ OMÍTKA</w:t>
      </w:r>
      <w:r w:rsidR="000742D9" w:rsidRPr="00846F5E">
        <w:rPr>
          <w:rFonts w:ascii="Arial" w:hAnsi="Arial" w:cs="Arial"/>
          <w:color w:val="000000" w:themeColor="text1"/>
        </w:rPr>
        <w:t xml:space="preserve"> VPC OMÍTKA</w:t>
      </w:r>
      <w:r w:rsidR="00EB1F8C">
        <w:rPr>
          <w:rFonts w:ascii="Arial" w:hAnsi="Arial" w:cs="Arial"/>
          <w:color w:val="000000" w:themeColor="text1"/>
        </w:rPr>
        <w:t xml:space="preserve"> (PERLITOVÁ BÁZE)</w:t>
      </w:r>
    </w:p>
    <w:p w14:paraId="451D1102" w14:textId="77777777" w:rsidR="00F73AE8" w:rsidRPr="00846F5E" w:rsidRDefault="00F73AE8">
      <w:pPr>
        <w:rPr>
          <w:rFonts w:ascii="Arial" w:hAnsi="Arial" w:cs="Arial"/>
          <w:color w:val="E36C0A" w:themeColor="accent6" w:themeShade="BF"/>
        </w:rPr>
      </w:pPr>
    </w:p>
    <w:p w14:paraId="451D1103" w14:textId="77777777" w:rsidR="00B2454C" w:rsidRPr="00846F5E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Příprava podkladu </w:t>
      </w:r>
    </w:p>
    <w:p w14:paraId="451D1104" w14:textId="78486C5C" w:rsidR="00BC08F0" w:rsidRPr="00846F5E" w:rsidRDefault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Zdivo zbavte prachu</w:t>
      </w:r>
      <w:r w:rsidR="00BC08F0" w:rsidRPr="00846F5E">
        <w:rPr>
          <w:rFonts w:ascii="Arial" w:hAnsi="Arial" w:cs="Arial"/>
        </w:rPr>
        <w:t xml:space="preserve">, </w:t>
      </w:r>
      <w:r w:rsidR="00E535FC" w:rsidRPr="00846F5E">
        <w:rPr>
          <w:rFonts w:ascii="Arial" w:hAnsi="Arial" w:cs="Arial"/>
        </w:rPr>
        <w:t>nečistot</w:t>
      </w:r>
      <w:r w:rsidR="00BC08F0" w:rsidRPr="00846F5E">
        <w:rPr>
          <w:rFonts w:ascii="Arial" w:hAnsi="Arial" w:cs="Arial"/>
        </w:rPr>
        <w:t xml:space="preserve"> a nepevných částí cihel či tmelu.</w:t>
      </w:r>
      <w:r w:rsidRPr="00846F5E">
        <w:rPr>
          <w:rFonts w:ascii="Arial" w:hAnsi="Arial" w:cs="Arial"/>
        </w:rPr>
        <w:t xml:space="preserve"> </w:t>
      </w:r>
      <w:r w:rsidR="00005943">
        <w:rPr>
          <w:rFonts w:ascii="Arial" w:hAnsi="Arial" w:cs="Arial"/>
        </w:rPr>
        <w:t>Zvlhčete celo</w:t>
      </w:r>
      <w:r w:rsidRPr="00846F5E">
        <w:rPr>
          <w:rFonts w:ascii="Arial" w:hAnsi="Arial" w:cs="Arial"/>
        </w:rPr>
        <w:t>plošně tlakovou vodou</w:t>
      </w:r>
      <w:r w:rsidR="00BC08F0" w:rsidRPr="00846F5E">
        <w:rPr>
          <w:rFonts w:ascii="Arial" w:hAnsi="Arial" w:cs="Arial"/>
        </w:rPr>
        <w:t>.</w:t>
      </w:r>
      <w:r w:rsidR="00B2454C" w:rsidRPr="00846F5E">
        <w:rPr>
          <w:rFonts w:ascii="Arial" w:hAnsi="Arial" w:cs="Arial"/>
        </w:rPr>
        <w:t xml:space="preserve"> </w:t>
      </w:r>
      <w:r w:rsidR="002351E6">
        <w:rPr>
          <w:rFonts w:ascii="Arial" w:hAnsi="Arial" w:cs="Arial"/>
        </w:rPr>
        <w:t xml:space="preserve">Na zvlhčený podklad aplikujte cementový </w:t>
      </w:r>
      <w:proofErr w:type="spellStart"/>
      <w:r w:rsidR="002351E6">
        <w:rPr>
          <w:rFonts w:ascii="Arial" w:hAnsi="Arial" w:cs="Arial"/>
        </w:rPr>
        <w:t>špric</w:t>
      </w:r>
      <w:proofErr w:type="spellEnd"/>
      <w:r w:rsidR="007633A5">
        <w:rPr>
          <w:rFonts w:ascii="Arial" w:hAnsi="Arial" w:cs="Arial"/>
        </w:rPr>
        <w:t xml:space="preserve"> v </w:t>
      </w:r>
      <w:proofErr w:type="spellStart"/>
      <w:r w:rsidR="007633A5">
        <w:rPr>
          <w:rFonts w:ascii="Arial" w:hAnsi="Arial" w:cs="Arial"/>
        </w:rPr>
        <w:t>tl</w:t>
      </w:r>
      <w:proofErr w:type="spellEnd"/>
      <w:r w:rsidR="007633A5">
        <w:rPr>
          <w:rFonts w:ascii="Arial" w:hAnsi="Arial" w:cs="Arial"/>
        </w:rPr>
        <w:t>.</w:t>
      </w:r>
      <w:r w:rsidR="00D617AA">
        <w:rPr>
          <w:rFonts w:ascii="Arial" w:hAnsi="Arial" w:cs="Arial"/>
        </w:rPr>
        <w:t xml:space="preserve"> ≤ 5 mm</w:t>
      </w:r>
      <w:r w:rsidR="00262980">
        <w:rPr>
          <w:rFonts w:ascii="Arial" w:hAnsi="Arial" w:cs="Arial"/>
        </w:rPr>
        <w:t xml:space="preserve"> (standartně nasákavé podklady)</w:t>
      </w:r>
      <w:r w:rsidR="009D1EEF">
        <w:rPr>
          <w:rFonts w:ascii="Arial" w:hAnsi="Arial" w:cs="Arial"/>
        </w:rPr>
        <w:t xml:space="preserve"> nebo minerální tmel</w:t>
      </w:r>
      <w:r w:rsidR="00D05637">
        <w:rPr>
          <w:rFonts w:ascii="Arial" w:hAnsi="Arial" w:cs="Arial"/>
        </w:rPr>
        <w:t xml:space="preserve"> (</w:t>
      </w:r>
      <w:r w:rsidR="009658A2">
        <w:rPr>
          <w:rFonts w:ascii="Arial" w:hAnsi="Arial" w:cs="Arial"/>
        </w:rPr>
        <w:t xml:space="preserve">omezeně savé </w:t>
      </w:r>
      <w:r w:rsidR="002E7ECB">
        <w:rPr>
          <w:rFonts w:ascii="Arial" w:hAnsi="Arial" w:cs="Arial"/>
        </w:rPr>
        <w:t xml:space="preserve">až nenasákavé </w:t>
      </w:r>
      <w:r w:rsidR="009658A2">
        <w:rPr>
          <w:rFonts w:ascii="Arial" w:hAnsi="Arial" w:cs="Arial"/>
        </w:rPr>
        <w:t xml:space="preserve">podklady – </w:t>
      </w:r>
      <w:r w:rsidR="002E7ECB">
        <w:rPr>
          <w:rFonts w:ascii="Arial" w:hAnsi="Arial" w:cs="Arial"/>
        </w:rPr>
        <w:t xml:space="preserve">beton, </w:t>
      </w:r>
      <w:r w:rsidR="009658A2">
        <w:rPr>
          <w:rFonts w:ascii="Arial" w:hAnsi="Arial" w:cs="Arial"/>
        </w:rPr>
        <w:t>monolitický beton</w:t>
      </w:r>
      <w:r w:rsidR="002E7ECB">
        <w:rPr>
          <w:rFonts w:ascii="Arial" w:hAnsi="Arial" w:cs="Arial"/>
        </w:rPr>
        <w:t>).</w:t>
      </w:r>
    </w:p>
    <w:p w14:paraId="451D1105" w14:textId="368CD57F" w:rsidR="00F73AE8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Před samotným omítáním </w:t>
      </w:r>
      <w:r w:rsidR="00222A25">
        <w:rPr>
          <w:rFonts w:ascii="Arial" w:hAnsi="Arial" w:cs="Arial"/>
        </w:rPr>
        <w:t xml:space="preserve">na povrch </w:t>
      </w:r>
      <w:r w:rsidR="00D617AA">
        <w:rPr>
          <w:rFonts w:ascii="Arial" w:hAnsi="Arial" w:cs="Arial"/>
        </w:rPr>
        <w:t xml:space="preserve">upravený </w:t>
      </w:r>
      <w:r w:rsidR="00FD484F">
        <w:rPr>
          <w:rFonts w:ascii="Arial" w:hAnsi="Arial" w:cs="Arial"/>
        </w:rPr>
        <w:t xml:space="preserve">cementovým </w:t>
      </w:r>
      <w:proofErr w:type="spellStart"/>
      <w:r w:rsidR="00FD484F">
        <w:rPr>
          <w:rFonts w:ascii="Arial" w:hAnsi="Arial" w:cs="Arial"/>
        </w:rPr>
        <w:t>špricem</w:t>
      </w:r>
      <w:proofErr w:type="spellEnd"/>
      <w:r w:rsidR="00FD484F">
        <w:rPr>
          <w:rFonts w:ascii="Arial" w:hAnsi="Arial" w:cs="Arial"/>
        </w:rPr>
        <w:t>, ještě</w:t>
      </w:r>
      <w:r w:rsidRPr="00846F5E">
        <w:rPr>
          <w:rFonts w:ascii="Arial" w:hAnsi="Arial" w:cs="Arial"/>
        </w:rPr>
        <w:t xml:space="preserve"> kons</w:t>
      </w:r>
      <w:r w:rsidR="003F429F" w:rsidRPr="00846F5E">
        <w:rPr>
          <w:rFonts w:ascii="Arial" w:hAnsi="Arial" w:cs="Arial"/>
        </w:rPr>
        <w:t>trukc</w:t>
      </w:r>
      <w:r w:rsidR="00FD484F">
        <w:rPr>
          <w:rFonts w:ascii="Arial" w:hAnsi="Arial" w:cs="Arial"/>
        </w:rPr>
        <w:t>i</w:t>
      </w:r>
      <w:r w:rsidR="003F429F" w:rsidRPr="00846F5E">
        <w:rPr>
          <w:rFonts w:ascii="Arial" w:hAnsi="Arial" w:cs="Arial"/>
        </w:rPr>
        <w:t xml:space="preserve"> zvlhčete proudovou vodou</w:t>
      </w:r>
      <w:r w:rsidRPr="00846F5E">
        <w:rPr>
          <w:rFonts w:ascii="Arial" w:hAnsi="Arial" w:cs="Arial"/>
        </w:rPr>
        <w:t>.</w:t>
      </w:r>
    </w:p>
    <w:p w14:paraId="09C553A1" w14:textId="75338337" w:rsidR="00114A77" w:rsidRPr="00846F5E" w:rsidRDefault="00114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 omítání na povrch upravený </w:t>
      </w:r>
      <w:r w:rsidR="009B6AB4">
        <w:rPr>
          <w:rFonts w:ascii="Arial" w:hAnsi="Arial" w:cs="Arial"/>
        </w:rPr>
        <w:t xml:space="preserve">minerálním </w:t>
      </w:r>
      <w:r>
        <w:rPr>
          <w:rFonts w:ascii="Arial" w:hAnsi="Arial" w:cs="Arial"/>
        </w:rPr>
        <w:t xml:space="preserve">tmelem, </w:t>
      </w:r>
      <w:r w:rsidR="001D0D02">
        <w:rPr>
          <w:rFonts w:ascii="Arial" w:hAnsi="Arial" w:cs="Arial"/>
        </w:rPr>
        <w:t>tento již nezvlhčujte!</w:t>
      </w:r>
    </w:p>
    <w:p w14:paraId="451D1106" w14:textId="77777777" w:rsidR="00F23AD1" w:rsidRPr="00846F5E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Aplikace </w:t>
      </w:r>
    </w:p>
    <w:p w14:paraId="451D1107" w14:textId="4E585540" w:rsidR="00F73AE8" w:rsidRPr="00846F5E" w:rsidRDefault="001D0D02">
      <w:pPr>
        <w:rPr>
          <w:rFonts w:ascii="Arial" w:hAnsi="Arial" w:cs="Arial"/>
        </w:rPr>
      </w:pPr>
      <w:r>
        <w:rPr>
          <w:rFonts w:ascii="Arial" w:hAnsi="Arial" w:cs="Arial"/>
        </w:rPr>
        <w:t>Na takto upravený povrch zdiva</w:t>
      </w:r>
      <w:r w:rsidR="00F23AD1" w:rsidRPr="00846F5E">
        <w:rPr>
          <w:rFonts w:ascii="Arial" w:hAnsi="Arial" w:cs="Arial"/>
        </w:rPr>
        <w:t xml:space="preserve"> naneste</w:t>
      </w:r>
      <w:r w:rsidR="00BC08F0" w:rsidRPr="00846F5E">
        <w:rPr>
          <w:rFonts w:ascii="Arial" w:hAnsi="Arial" w:cs="Arial"/>
        </w:rPr>
        <w:t xml:space="preserve"> omítacím stroje</w:t>
      </w:r>
      <w:r w:rsidR="00B1047F" w:rsidRPr="00846F5E">
        <w:rPr>
          <w:rFonts w:ascii="Arial" w:hAnsi="Arial" w:cs="Arial"/>
        </w:rPr>
        <w:t>m</w:t>
      </w:r>
      <w:r w:rsidR="001647E2" w:rsidRPr="00846F5E">
        <w:rPr>
          <w:rFonts w:ascii="Arial" w:hAnsi="Arial" w:cs="Arial"/>
        </w:rPr>
        <w:t xml:space="preserve"> </w:t>
      </w:r>
      <w:r w:rsidR="002E1333">
        <w:rPr>
          <w:rFonts w:ascii="Arial" w:hAnsi="Arial" w:cs="Arial"/>
        </w:rPr>
        <w:t>tepelně izolační</w:t>
      </w:r>
      <w:r w:rsidR="00E00D9B">
        <w:rPr>
          <w:rFonts w:ascii="Arial" w:hAnsi="Arial" w:cs="Arial"/>
        </w:rPr>
        <w:t xml:space="preserve"> </w:t>
      </w:r>
      <w:r w:rsidR="00870DFB" w:rsidRPr="00846F5E">
        <w:rPr>
          <w:rFonts w:ascii="Arial" w:hAnsi="Arial" w:cs="Arial"/>
        </w:rPr>
        <w:t>omítku</w:t>
      </w:r>
      <w:r w:rsidR="009B6AB4">
        <w:rPr>
          <w:rFonts w:ascii="Arial" w:hAnsi="Arial" w:cs="Arial"/>
        </w:rPr>
        <w:t xml:space="preserve"> s</w:t>
      </w:r>
      <w:r w:rsidR="00FA1B39">
        <w:rPr>
          <w:rFonts w:ascii="Arial" w:hAnsi="Arial" w:cs="Arial"/>
        </w:rPr>
        <w:t xml:space="preserve"> λ = </w:t>
      </w:r>
      <w:r w:rsidR="009D058D" w:rsidRPr="009D058D">
        <w:rPr>
          <w:rFonts w:ascii="Arial" w:hAnsi="Arial" w:cs="Arial"/>
        </w:rPr>
        <w:t>0,084 W/</w:t>
      </w:r>
      <w:proofErr w:type="spellStart"/>
      <w:r w:rsidR="009D058D" w:rsidRPr="009D058D">
        <w:rPr>
          <w:rFonts w:ascii="Arial" w:hAnsi="Arial" w:cs="Arial"/>
        </w:rPr>
        <w:t>mK</w:t>
      </w:r>
      <w:proofErr w:type="spellEnd"/>
      <w:r w:rsidR="00870DFB">
        <w:rPr>
          <w:rFonts w:ascii="Arial" w:hAnsi="Arial" w:cs="Arial"/>
        </w:rPr>
        <w:t xml:space="preserve">, </w:t>
      </w:r>
      <w:r w:rsidR="00870DFB" w:rsidRPr="00846F5E">
        <w:rPr>
          <w:rFonts w:ascii="Arial" w:hAnsi="Arial" w:cs="Arial"/>
        </w:rPr>
        <w:t>objemové</w:t>
      </w:r>
      <w:r w:rsidR="001647E2" w:rsidRPr="00846F5E">
        <w:rPr>
          <w:rFonts w:ascii="Arial" w:hAnsi="Arial" w:cs="Arial"/>
        </w:rPr>
        <w:t xml:space="preserve"> hmotnost</w:t>
      </w:r>
      <w:r w:rsidR="00EF72F9">
        <w:rPr>
          <w:rFonts w:ascii="Arial" w:hAnsi="Arial" w:cs="Arial"/>
        </w:rPr>
        <w:t>i</w:t>
      </w:r>
      <w:r w:rsidR="001647E2" w:rsidRPr="00846F5E">
        <w:rPr>
          <w:rFonts w:ascii="Arial" w:hAnsi="Arial" w:cs="Arial"/>
        </w:rPr>
        <w:t xml:space="preserve"> v suchém stavu ≤ </w:t>
      </w:r>
      <w:r w:rsidR="002E1333">
        <w:rPr>
          <w:rFonts w:ascii="Arial" w:hAnsi="Arial" w:cs="Arial"/>
        </w:rPr>
        <w:t>40</w:t>
      </w:r>
      <w:r w:rsidR="001647E2" w:rsidRPr="00846F5E">
        <w:rPr>
          <w:rFonts w:ascii="Arial" w:hAnsi="Arial" w:cs="Arial"/>
        </w:rPr>
        <w:t>0 kg/m3</w:t>
      </w:r>
      <w:r w:rsidR="00086518">
        <w:rPr>
          <w:rFonts w:ascii="Arial" w:hAnsi="Arial" w:cs="Arial"/>
        </w:rPr>
        <w:t>,</w:t>
      </w:r>
      <w:r w:rsidR="00A52810" w:rsidRPr="00846F5E">
        <w:rPr>
          <w:rFonts w:ascii="Arial" w:hAnsi="Arial" w:cs="Arial"/>
          <w:b/>
        </w:rPr>
        <w:t xml:space="preserve"> </w:t>
      </w:r>
      <w:r w:rsidR="00BC08F0" w:rsidRPr="00846F5E">
        <w:rPr>
          <w:rFonts w:ascii="Arial" w:hAnsi="Arial" w:cs="Arial"/>
        </w:rPr>
        <w:t>v</w:t>
      </w:r>
      <w:r w:rsidR="006658D0">
        <w:rPr>
          <w:rFonts w:ascii="Arial" w:hAnsi="Arial" w:cs="Arial"/>
        </w:rPr>
        <w:t> min. vrstvě 20 mm</w:t>
      </w:r>
      <w:r w:rsidR="00E14F35">
        <w:rPr>
          <w:rFonts w:ascii="Arial" w:hAnsi="Arial" w:cs="Arial"/>
        </w:rPr>
        <w:t xml:space="preserve"> a maximálně 3</w:t>
      </w:r>
      <w:r w:rsidR="00250A99">
        <w:rPr>
          <w:rFonts w:ascii="Arial" w:hAnsi="Arial" w:cs="Arial"/>
        </w:rPr>
        <w:t>0</w:t>
      </w:r>
      <w:r w:rsidR="00BC08F0" w:rsidRPr="00846F5E">
        <w:rPr>
          <w:rFonts w:ascii="Arial" w:hAnsi="Arial" w:cs="Arial"/>
        </w:rPr>
        <w:t xml:space="preserve"> mm</w:t>
      </w:r>
      <w:r w:rsidR="00E14F35">
        <w:rPr>
          <w:rFonts w:ascii="Arial" w:hAnsi="Arial" w:cs="Arial"/>
        </w:rPr>
        <w:t xml:space="preserve"> v jedné vrstvě</w:t>
      </w:r>
      <w:r w:rsidR="00870DFB">
        <w:rPr>
          <w:rFonts w:ascii="Arial" w:hAnsi="Arial" w:cs="Arial"/>
        </w:rPr>
        <w:t xml:space="preserve"> (vyšší </w:t>
      </w:r>
      <w:proofErr w:type="spellStart"/>
      <w:r w:rsidR="00870DFB">
        <w:rPr>
          <w:rFonts w:ascii="Arial" w:hAnsi="Arial" w:cs="Arial"/>
        </w:rPr>
        <w:t>tl</w:t>
      </w:r>
      <w:proofErr w:type="spellEnd"/>
      <w:r w:rsidR="00B1047F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870DFB">
        <w:rPr>
          <w:rFonts w:ascii="Arial" w:hAnsi="Arial" w:cs="Arial"/>
        </w:rPr>
        <w:t xml:space="preserve"> se musí aplikovat formou vrstvení</w:t>
      </w:r>
      <w:r w:rsidR="00F24AF8">
        <w:rPr>
          <w:rFonts w:ascii="Arial" w:hAnsi="Arial" w:cs="Arial"/>
        </w:rPr>
        <w:t xml:space="preserve">, max. technologická přestávka mezi </w:t>
      </w:r>
      <w:r w:rsidR="00BE568B">
        <w:rPr>
          <w:rFonts w:ascii="Arial" w:hAnsi="Arial" w:cs="Arial"/>
        </w:rPr>
        <w:t xml:space="preserve">jednotlivými </w:t>
      </w:r>
      <w:r w:rsidR="00F24AF8">
        <w:rPr>
          <w:rFonts w:ascii="Arial" w:hAnsi="Arial" w:cs="Arial"/>
        </w:rPr>
        <w:t xml:space="preserve">vrstvami </w:t>
      </w:r>
      <w:r w:rsidR="00BE568B">
        <w:rPr>
          <w:rFonts w:ascii="Arial" w:hAnsi="Arial" w:cs="Arial"/>
        </w:rPr>
        <w:t>je 72 hod.</w:t>
      </w:r>
      <w:r w:rsidR="00870DFB">
        <w:rPr>
          <w:rFonts w:ascii="Arial" w:hAnsi="Arial" w:cs="Arial"/>
        </w:rPr>
        <w:t>)</w:t>
      </w:r>
      <w:r w:rsidR="00C46BDE">
        <w:rPr>
          <w:rFonts w:ascii="Arial" w:hAnsi="Arial" w:cs="Arial"/>
        </w:rPr>
        <w:t xml:space="preserve">. </w:t>
      </w:r>
      <w:r w:rsidR="00CB663F">
        <w:rPr>
          <w:rFonts w:ascii="Arial" w:hAnsi="Arial" w:cs="Arial"/>
        </w:rPr>
        <w:t>Tloušťky om</w:t>
      </w:r>
      <w:r w:rsidR="00A94009">
        <w:rPr>
          <w:rFonts w:ascii="Arial" w:hAnsi="Arial" w:cs="Arial"/>
        </w:rPr>
        <w:t>ítk</w:t>
      </w:r>
      <w:r w:rsidR="00766012">
        <w:rPr>
          <w:rFonts w:ascii="Arial" w:hAnsi="Arial" w:cs="Arial"/>
        </w:rPr>
        <w:t>y ≥60 mm je nutné vždy zpevnit</w:t>
      </w:r>
      <w:r w:rsidR="006166A5">
        <w:rPr>
          <w:rFonts w:ascii="Arial" w:hAnsi="Arial" w:cs="Arial"/>
        </w:rPr>
        <w:t>,</w:t>
      </w:r>
      <w:r w:rsidR="00EB26B7">
        <w:rPr>
          <w:rFonts w:ascii="Arial" w:hAnsi="Arial" w:cs="Arial"/>
        </w:rPr>
        <w:t xml:space="preserve"> </w:t>
      </w:r>
      <w:r w:rsidR="00CF4368">
        <w:rPr>
          <w:rFonts w:ascii="Arial" w:hAnsi="Arial" w:cs="Arial"/>
        </w:rPr>
        <w:t xml:space="preserve">do podkladu </w:t>
      </w:r>
      <w:r w:rsidR="00EB26B7">
        <w:rPr>
          <w:rFonts w:ascii="Arial" w:hAnsi="Arial" w:cs="Arial"/>
        </w:rPr>
        <w:t>fixovaným drátěným, alkáliím odolným nosičem omítky (rabic</w:t>
      </w:r>
      <w:r w:rsidR="009E38FB">
        <w:rPr>
          <w:rFonts w:ascii="Arial" w:hAnsi="Arial" w:cs="Arial"/>
        </w:rPr>
        <w:t>ovým pletivem</w:t>
      </w:r>
      <w:r w:rsidR="00EB26B7">
        <w:rPr>
          <w:rFonts w:ascii="Arial" w:hAnsi="Arial" w:cs="Arial"/>
        </w:rPr>
        <w:t>)</w:t>
      </w:r>
      <w:r w:rsidR="006166A5">
        <w:rPr>
          <w:rFonts w:ascii="Arial" w:hAnsi="Arial" w:cs="Arial"/>
        </w:rPr>
        <w:t>.</w:t>
      </w:r>
      <w:r w:rsidR="00EB26B7">
        <w:rPr>
          <w:rFonts w:ascii="Arial" w:hAnsi="Arial" w:cs="Arial"/>
        </w:rPr>
        <w:t xml:space="preserve"> </w:t>
      </w:r>
      <w:r w:rsidR="00B1047F" w:rsidRPr="00846F5E">
        <w:rPr>
          <w:rFonts w:ascii="Arial" w:hAnsi="Arial" w:cs="Arial"/>
        </w:rPr>
        <w:t>Čerstvě nanesenou omítku s</w:t>
      </w:r>
      <w:r w:rsidR="003F429F" w:rsidRPr="00846F5E">
        <w:rPr>
          <w:rFonts w:ascii="Arial" w:hAnsi="Arial" w:cs="Arial"/>
        </w:rPr>
        <w:t xml:space="preserve">táhněte latí </w:t>
      </w:r>
      <w:r w:rsidR="00BC08F0" w:rsidRPr="00846F5E">
        <w:rPr>
          <w:rFonts w:ascii="Arial" w:hAnsi="Arial" w:cs="Arial"/>
        </w:rPr>
        <w:t>do požadované roviny a tak</w:t>
      </w:r>
      <w:r w:rsidR="007A2A6C" w:rsidRPr="00846F5E">
        <w:rPr>
          <w:rFonts w:ascii="Arial" w:hAnsi="Arial" w:cs="Arial"/>
        </w:rPr>
        <w:t xml:space="preserve">, </w:t>
      </w:r>
      <w:r w:rsidR="003F429F" w:rsidRPr="00846F5E">
        <w:rPr>
          <w:rFonts w:ascii="Arial" w:hAnsi="Arial" w:cs="Arial"/>
        </w:rPr>
        <w:t xml:space="preserve">aby nevznikaly </w:t>
      </w:r>
      <w:r w:rsidR="00BC08F0" w:rsidRPr="00846F5E">
        <w:rPr>
          <w:rFonts w:ascii="Arial" w:hAnsi="Arial" w:cs="Arial"/>
        </w:rPr>
        <w:t>vzduch</w:t>
      </w:r>
      <w:r w:rsidR="003F429F" w:rsidRPr="00846F5E">
        <w:rPr>
          <w:rFonts w:ascii="Arial" w:hAnsi="Arial" w:cs="Arial"/>
        </w:rPr>
        <w:t>ové kapsy mezi omítkou a zdivem</w:t>
      </w:r>
      <w:r w:rsidR="00BC08F0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Po</w:t>
      </w:r>
      <w:r w:rsidR="00E66D1D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zavadnutí</w:t>
      </w:r>
      <w:r w:rsidR="00E66D1D">
        <w:rPr>
          <w:rFonts w:ascii="Arial" w:hAnsi="Arial" w:cs="Arial"/>
        </w:rPr>
        <w:t xml:space="preserve"> omítku</w:t>
      </w:r>
      <w:r w:rsidR="00C01A10">
        <w:rPr>
          <w:rFonts w:ascii="Arial" w:hAnsi="Arial" w:cs="Arial"/>
        </w:rPr>
        <w:t xml:space="preserve"> </w:t>
      </w:r>
      <w:r w:rsidR="00E66D1D">
        <w:rPr>
          <w:rFonts w:ascii="Arial" w:hAnsi="Arial" w:cs="Arial"/>
        </w:rPr>
        <w:t xml:space="preserve">uhlaďte polyuretanovým hladítkem. </w:t>
      </w:r>
    </w:p>
    <w:p w14:paraId="451D1108" w14:textId="6651D195" w:rsidR="003036BF" w:rsidRPr="00846F5E" w:rsidRDefault="00A64294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Ztužující vrstva</w:t>
      </w:r>
      <w:r w:rsidR="003036BF" w:rsidRPr="00846F5E">
        <w:rPr>
          <w:rFonts w:ascii="Arial" w:hAnsi="Arial" w:cs="Arial"/>
          <w:b/>
        </w:rPr>
        <w:t xml:space="preserve"> </w:t>
      </w:r>
    </w:p>
    <w:p w14:paraId="68FC1CC5" w14:textId="24F3C306" w:rsidR="005D3642" w:rsidRDefault="0035432A" w:rsidP="003F429F">
      <w:pPr>
        <w:rPr>
          <w:rFonts w:ascii="Arial" w:hAnsi="Arial" w:cs="Arial"/>
        </w:rPr>
      </w:pPr>
      <w:r>
        <w:rPr>
          <w:rFonts w:ascii="Arial" w:hAnsi="Arial" w:cs="Arial"/>
        </w:rPr>
        <w:t>Zpevně</w:t>
      </w:r>
      <w:r w:rsidR="000D21D1">
        <w:rPr>
          <w:rFonts w:ascii="Arial" w:hAnsi="Arial" w:cs="Arial"/>
        </w:rPr>
        <w:t>ní</w:t>
      </w:r>
      <w:r w:rsidR="002476BE">
        <w:rPr>
          <w:rFonts w:ascii="Arial" w:hAnsi="Arial" w:cs="Arial"/>
        </w:rPr>
        <w:t xml:space="preserve">=vyztužení povrchu tepelně izolační omítky </w:t>
      </w:r>
      <w:r w:rsidR="002476BE" w:rsidRPr="00611291">
        <w:rPr>
          <w:rFonts w:ascii="Arial" w:hAnsi="Arial" w:cs="Arial"/>
          <w:i/>
          <w:iCs/>
        </w:rPr>
        <w:t xml:space="preserve">je nutné při použití fasádních barev nebo omítek s velmi tmavými odstíny </w:t>
      </w:r>
      <w:r w:rsidR="00BC6785" w:rsidRPr="00611291">
        <w:rPr>
          <w:rFonts w:ascii="Arial" w:hAnsi="Arial" w:cs="Arial"/>
          <w:i/>
          <w:iCs/>
        </w:rPr>
        <w:t>≤ 20</w:t>
      </w:r>
      <w:r w:rsidR="00716CAA" w:rsidRPr="00611291">
        <w:rPr>
          <w:rFonts w:ascii="Arial" w:hAnsi="Arial" w:cs="Arial"/>
          <w:i/>
          <w:iCs/>
        </w:rPr>
        <w:t xml:space="preserve"> HBZ</w:t>
      </w:r>
      <w:r w:rsidR="00857F47" w:rsidRPr="00611291">
        <w:rPr>
          <w:rFonts w:ascii="Arial" w:hAnsi="Arial" w:cs="Arial"/>
          <w:i/>
          <w:iCs/>
        </w:rPr>
        <w:t xml:space="preserve"> nebo při volbě </w:t>
      </w:r>
      <w:r w:rsidR="00991C3B" w:rsidRPr="00611291">
        <w:rPr>
          <w:rFonts w:ascii="Arial" w:hAnsi="Arial" w:cs="Arial"/>
          <w:i/>
          <w:iCs/>
        </w:rPr>
        <w:t xml:space="preserve">dekorační </w:t>
      </w:r>
      <w:r w:rsidR="00857F47" w:rsidRPr="00611291">
        <w:rPr>
          <w:rFonts w:ascii="Arial" w:hAnsi="Arial" w:cs="Arial"/>
          <w:i/>
          <w:iCs/>
        </w:rPr>
        <w:t xml:space="preserve">fasádní omítky zrnitosti </w:t>
      </w:r>
      <w:r w:rsidR="000D21D1" w:rsidRPr="00611291">
        <w:rPr>
          <w:rFonts w:ascii="Arial" w:hAnsi="Arial" w:cs="Arial"/>
          <w:i/>
          <w:iCs/>
        </w:rPr>
        <w:t xml:space="preserve">&lt;2 mm. </w:t>
      </w:r>
      <w:r w:rsidR="007750C6">
        <w:rPr>
          <w:rFonts w:ascii="Arial" w:hAnsi="Arial" w:cs="Arial"/>
        </w:rPr>
        <w:t>Po technologické přestávce</w:t>
      </w:r>
      <w:r w:rsidR="00D7706F">
        <w:rPr>
          <w:rFonts w:ascii="Arial" w:hAnsi="Arial" w:cs="Arial"/>
        </w:rPr>
        <w:t xml:space="preserve"> 10 dní</w:t>
      </w:r>
      <w:r w:rsidR="005D3642">
        <w:rPr>
          <w:rFonts w:ascii="Arial" w:hAnsi="Arial" w:cs="Arial"/>
        </w:rPr>
        <w:t xml:space="preserve"> </w:t>
      </w:r>
      <w:r w:rsidR="00D7706F">
        <w:rPr>
          <w:rFonts w:ascii="Arial" w:hAnsi="Arial" w:cs="Arial"/>
        </w:rPr>
        <w:t>od nanesení omítky, aplikujeme tzv. výztužnou vrstvu</w:t>
      </w:r>
      <w:r w:rsidR="00472215">
        <w:rPr>
          <w:rFonts w:ascii="Arial" w:hAnsi="Arial" w:cs="Arial"/>
        </w:rPr>
        <w:t xml:space="preserve">. Ta se skládá </w:t>
      </w:r>
      <w:r w:rsidR="00B71724">
        <w:rPr>
          <w:rFonts w:ascii="Arial" w:hAnsi="Arial" w:cs="Arial"/>
        </w:rPr>
        <w:t>z</w:t>
      </w:r>
      <w:r w:rsidR="00472215">
        <w:rPr>
          <w:rFonts w:ascii="Arial" w:hAnsi="Arial" w:cs="Arial"/>
        </w:rPr>
        <w:t xml:space="preserve"> armovacího </w:t>
      </w:r>
      <w:r w:rsidR="00DB0A26">
        <w:rPr>
          <w:rFonts w:ascii="Arial" w:hAnsi="Arial" w:cs="Arial"/>
        </w:rPr>
        <w:t>cementového</w:t>
      </w:r>
      <w:r w:rsidR="00472215">
        <w:rPr>
          <w:rFonts w:ascii="Arial" w:hAnsi="Arial" w:cs="Arial"/>
        </w:rPr>
        <w:t xml:space="preserve"> </w:t>
      </w:r>
      <w:r w:rsidR="00772BBC">
        <w:rPr>
          <w:rFonts w:ascii="Arial" w:hAnsi="Arial" w:cs="Arial"/>
        </w:rPr>
        <w:t xml:space="preserve">minerální </w:t>
      </w:r>
      <w:r w:rsidR="00472215">
        <w:rPr>
          <w:rFonts w:ascii="Arial" w:hAnsi="Arial" w:cs="Arial"/>
        </w:rPr>
        <w:t xml:space="preserve">tmele </w:t>
      </w:r>
      <w:r w:rsidR="00DB0A26">
        <w:rPr>
          <w:rFonts w:ascii="Arial" w:hAnsi="Arial" w:cs="Arial"/>
        </w:rPr>
        <w:t xml:space="preserve">a </w:t>
      </w:r>
      <w:r w:rsidR="00B71724">
        <w:rPr>
          <w:rFonts w:ascii="Arial" w:hAnsi="Arial" w:cs="Arial"/>
        </w:rPr>
        <w:t>výztužné tkanin</w:t>
      </w:r>
      <w:r w:rsidR="00503C29">
        <w:rPr>
          <w:rFonts w:ascii="Arial" w:hAnsi="Arial" w:cs="Arial"/>
        </w:rPr>
        <w:t>y</w:t>
      </w:r>
      <w:r w:rsidR="00B71724">
        <w:rPr>
          <w:rFonts w:ascii="Arial" w:hAnsi="Arial" w:cs="Arial"/>
        </w:rPr>
        <w:t xml:space="preserve"> R 178 nebo alter</w:t>
      </w:r>
      <w:r w:rsidR="00772BBC">
        <w:rPr>
          <w:rFonts w:ascii="Arial" w:hAnsi="Arial" w:cs="Arial"/>
        </w:rPr>
        <w:t>na</w:t>
      </w:r>
      <w:r w:rsidR="00B71724">
        <w:rPr>
          <w:rFonts w:ascii="Arial" w:hAnsi="Arial" w:cs="Arial"/>
        </w:rPr>
        <w:t>tivně z</w:t>
      </w:r>
      <w:r w:rsidR="001F6341">
        <w:rPr>
          <w:rFonts w:ascii="Arial" w:hAnsi="Arial" w:cs="Arial"/>
        </w:rPr>
        <w:t>e stavebního tmele a výztužné tkanin</w:t>
      </w:r>
      <w:r w:rsidR="00503C29">
        <w:rPr>
          <w:rFonts w:ascii="Arial" w:hAnsi="Arial" w:cs="Arial"/>
        </w:rPr>
        <w:t>y</w:t>
      </w:r>
      <w:r w:rsidR="001F6341">
        <w:rPr>
          <w:rFonts w:ascii="Arial" w:hAnsi="Arial" w:cs="Arial"/>
        </w:rPr>
        <w:t xml:space="preserve"> R 131. </w:t>
      </w:r>
      <w:r w:rsidR="00110CC9">
        <w:rPr>
          <w:rFonts w:ascii="Arial" w:hAnsi="Arial" w:cs="Arial"/>
        </w:rPr>
        <w:t xml:space="preserve">Zvolený tmel naneseme na </w:t>
      </w:r>
      <w:proofErr w:type="spellStart"/>
      <w:r w:rsidR="00110CC9">
        <w:rPr>
          <w:rFonts w:ascii="Arial" w:hAnsi="Arial" w:cs="Arial"/>
        </w:rPr>
        <w:t>vytvrdlý</w:t>
      </w:r>
      <w:proofErr w:type="spellEnd"/>
      <w:r w:rsidR="00110CC9">
        <w:rPr>
          <w:rFonts w:ascii="Arial" w:hAnsi="Arial" w:cs="Arial"/>
        </w:rPr>
        <w:t xml:space="preserve"> povrch tepelně izolační omítky a do jeho nitra fixujeme pomocí nerezového hladítk</w:t>
      </w:r>
      <w:r w:rsidR="00503C29">
        <w:rPr>
          <w:rFonts w:ascii="Arial" w:hAnsi="Arial" w:cs="Arial"/>
        </w:rPr>
        <w:t>a</w:t>
      </w:r>
      <w:r w:rsidR="00110CC9">
        <w:rPr>
          <w:rFonts w:ascii="Arial" w:hAnsi="Arial" w:cs="Arial"/>
        </w:rPr>
        <w:t xml:space="preserve"> určenou armovací tkaninu. </w:t>
      </w:r>
      <w:r w:rsidR="005805AA">
        <w:rPr>
          <w:rFonts w:ascii="Arial" w:hAnsi="Arial" w:cs="Arial"/>
        </w:rPr>
        <w:t xml:space="preserve">Jakmile je vložená </w:t>
      </w:r>
      <w:r w:rsidR="00CA7F10">
        <w:rPr>
          <w:rFonts w:ascii="Arial" w:hAnsi="Arial" w:cs="Arial"/>
        </w:rPr>
        <w:t>tkanina</w:t>
      </w:r>
      <w:r w:rsidR="005805AA">
        <w:rPr>
          <w:rFonts w:ascii="Arial" w:hAnsi="Arial" w:cs="Arial"/>
        </w:rPr>
        <w:t xml:space="preserve"> zafixo</w:t>
      </w:r>
      <w:r w:rsidR="00FD00F1">
        <w:rPr>
          <w:rFonts w:ascii="Arial" w:hAnsi="Arial" w:cs="Arial"/>
        </w:rPr>
        <w:t>van</w:t>
      </w:r>
      <w:r w:rsidR="005805AA">
        <w:rPr>
          <w:rFonts w:ascii="Arial" w:hAnsi="Arial" w:cs="Arial"/>
        </w:rPr>
        <w:t xml:space="preserve">á tak, že </w:t>
      </w:r>
      <w:r w:rsidR="005D3642">
        <w:rPr>
          <w:rFonts w:ascii="Arial" w:hAnsi="Arial" w:cs="Arial"/>
        </w:rPr>
        <w:t xml:space="preserve">nemůže dojít k jejímu posunu při aplikaci </w:t>
      </w:r>
      <w:proofErr w:type="spellStart"/>
      <w:r w:rsidR="005D3642">
        <w:rPr>
          <w:rFonts w:ascii="Arial" w:hAnsi="Arial" w:cs="Arial"/>
        </w:rPr>
        <w:t>následné-krycí</w:t>
      </w:r>
      <w:proofErr w:type="spellEnd"/>
      <w:r w:rsidR="005D3642">
        <w:rPr>
          <w:rFonts w:ascii="Arial" w:hAnsi="Arial" w:cs="Arial"/>
        </w:rPr>
        <w:t xml:space="preserve"> vrstvy, aplikujeme druhou vrstvu stejn</w:t>
      </w:r>
      <w:r w:rsidR="00CA7F10">
        <w:rPr>
          <w:rFonts w:ascii="Arial" w:hAnsi="Arial" w:cs="Arial"/>
        </w:rPr>
        <w:t>ého</w:t>
      </w:r>
      <w:r w:rsidR="005D3642">
        <w:rPr>
          <w:rFonts w:ascii="Arial" w:hAnsi="Arial" w:cs="Arial"/>
        </w:rPr>
        <w:t xml:space="preserve"> tmel</w:t>
      </w:r>
      <w:r w:rsidR="00CA7F10">
        <w:rPr>
          <w:rFonts w:ascii="Arial" w:hAnsi="Arial" w:cs="Arial"/>
        </w:rPr>
        <w:t>u</w:t>
      </w:r>
      <w:r w:rsidR="005D3642">
        <w:rPr>
          <w:rFonts w:ascii="Arial" w:hAnsi="Arial" w:cs="Arial"/>
        </w:rPr>
        <w:t>, do kterého byla tkanina vložena.</w:t>
      </w:r>
    </w:p>
    <w:p w14:paraId="451D110C" w14:textId="77777777" w:rsidR="004373DE" w:rsidRDefault="004373DE">
      <w:pPr>
        <w:rPr>
          <w:rFonts w:ascii="Arial" w:hAnsi="Arial" w:cs="Arial"/>
        </w:rPr>
      </w:pPr>
    </w:p>
    <w:p w14:paraId="38145666" w14:textId="77777777" w:rsidR="00A64294" w:rsidRPr="00A64294" w:rsidRDefault="00A64294" w:rsidP="00A64294">
      <w:pPr>
        <w:numPr>
          <w:ilvl w:val="0"/>
          <w:numId w:val="1"/>
        </w:numPr>
        <w:rPr>
          <w:rFonts w:ascii="Arial" w:hAnsi="Arial" w:cs="Arial"/>
          <w:b/>
        </w:rPr>
      </w:pPr>
      <w:r w:rsidRPr="00A64294">
        <w:rPr>
          <w:rFonts w:ascii="Arial" w:hAnsi="Arial" w:cs="Arial"/>
          <w:b/>
        </w:rPr>
        <w:t xml:space="preserve">Povrchová úprava </w:t>
      </w:r>
    </w:p>
    <w:p w14:paraId="170E8336" w14:textId="33FC2DBF" w:rsidR="00F405F4" w:rsidRDefault="004755B0" w:rsidP="00A64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vyzrání </w:t>
      </w:r>
      <w:r w:rsidR="004D4560">
        <w:rPr>
          <w:rFonts w:ascii="Arial" w:hAnsi="Arial" w:cs="Arial"/>
        </w:rPr>
        <w:t>výztužné vrstvy, min. 72 hod (podmíněné povětrnostními podmínka</w:t>
      </w:r>
      <w:r w:rsidR="00487024">
        <w:rPr>
          <w:rFonts w:ascii="Arial" w:hAnsi="Arial" w:cs="Arial"/>
        </w:rPr>
        <w:t xml:space="preserve">mi), nanášíme </w:t>
      </w:r>
      <w:proofErr w:type="spellStart"/>
      <w:r w:rsidR="00F405F4">
        <w:rPr>
          <w:rFonts w:ascii="Arial" w:hAnsi="Arial" w:cs="Arial"/>
        </w:rPr>
        <w:t>rounovým</w:t>
      </w:r>
      <w:proofErr w:type="spellEnd"/>
      <w:r w:rsidR="00F405F4">
        <w:rPr>
          <w:rFonts w:ascii="Arial" w:hAnsi="Arial" w:cs="Arial"/>
        </w:rPr>
        <w:t xml:space="preserve"> válcem </w:t>
      </w:r>
      <w:r w:rsidR="00487024">
        <w:rPr>
          <w:rFonts w:ascii="Arial" w:hAnsi="Arial" w:cs="Arial"/>
        </w:rPr>
        <w:t>penetrační nátěr</w:t>
      </w:r>
      <w:r w:rsidR="00E83B0C">
        <w:rPr>
          <w:rFonts w:ascii="Arial" w:hAnsi="Arial" w:cs="Arial"/>
        </w:rPr>
        <w:t>, v barvě a druhu relevantní zvolené fasádní omít</w:t>
      </w:r>
      <w:r w:rsidR="00B94967">
        <w:rPr>
          <w:rFonts w:ascii="Arial" w:hAnsi="Arial" w:cs="Arial"/>
        </w:rPr>
        <w:t>ce.</w:t>
      </w:r>
      <w:r w:rsidR="00D57911">
        <w:rPr>
          <w:rFonts w:ascii="Arial" w:hAnsi="Arial" w:cs="Arial"/>
        </w:rPr>
        <w:t xml:space="preserve"> </w:t>
      </w:r>
      <w:r w:rsidR="00B94967">
        <w:rPr>
          <w:rFonts w:ascii="Arial" w:hAnsi="Arial" w:cs="Arial"/>
        </w:rPr>
        <w:t>N</w:t>
      </w:r>
      <w:r w:rsidR="00D57911">
        <w:rPr>
          <w:rFonts w:ascii="Arial" w:hAnsi="Arial" w:cs="Arial"/>
        </w:rPr>
        <w:t>ásledující den</w:t>
      </w:r>
      <w:r w:rsidR="00B94967">
        <w:rPr>
          <w:rFonts w:ascii="Arial" w:hAnsi="Arial" w:cs="Arial"/>
        </w:rPr>
        <w:t xml:space="preserve"> po penetraci naneseme</w:t>
      </w:r>
      <w:r w:rsidR="00D57911">
        <w:rPr>
          <w:rFonts w:ascii="Arial" w:hAnsi="Arial" w:cs="Arial"/>
        </w:rPr>
        <w:t xml:space="preserve"> tenkovrstvou pastovitou omítku, dle vlastního výběru.</w:t>
      </w:r>
      <w:r w:rsidR="00E135EB">
        <w:rPr>
          <w:rFonts w:ascii="Arial" w:hAnsi="Arial" w:cs="Arial"/>
        </w:rPr>
        <w:t xml:space="preserve"> Fasádní </w:t>
      </w:r>
      <w:r w:rsidR="004A6D16">
        <w:rPr>
          <w:rFonts w:ascii="Arial" w:hAnsi="Arial" w:cs="Arial"/>
        </w:rPr>
        <w:t xml:space="preserve">probarvené </w:t>
      </w:r>
      <w:r w:rsidR="00E135EB">
        <w:rPr>
          <w:rFonts w:ascii="Arial" w:hAnsi="Arial" w:cs="Arial"/>
        </w:rPr>
        <w:t>pastovité omítky se nanáší většinou ručně, pomocí zednické lžíce a natahováním nerezovým hladítkem</w:t>
      </w:r>
      <w:r w:rsidR="001211DC">
        <w:rPr>
          <w:rFonts w:ascii="Arial" w:hAnsi="Arial" w:cs="Arial"/>
        </w:rPr>
        <w:t>, ale existuje i možnost strojního nanášení, zejména u větších ploch</w:t>
      </w:r>
      <w:r w:rsidR="00F405F4">
        <w:rPr>
          <w:rFonts w:ascii="Arial" w:hAnsi="Arial" w:cs="Arial"/>
        </w:rPr>
        <w:t xml:space="preserve"> (bytové domy atp.).</w:t>
      </w:r>
      <w:r w:rsidR="004A6D16">
        <w:rPr>
          <w:rFonts w:ascii="Arial" w:hAnsi="Arial" w:cs="Arial"/>
        </w:rPr>
        <w:t xml:space="preserve"> Povrch tenkovrstvé omítky se vzápětí, ihned po jejím nanesení povrchově strukturuje nerezovým nebo </w:t>
      </w:r>
      <w:proofErr w:type="spellStart"/>
      <w:r w:rsidR="004A6D16">
        <w:rPr>
          <w:rFonts w:ascii="Arial" w:hAnsi="Arial" w:cs="Arial"/>
        </w:rPr>
        <w:t>pvc</w:t>
      </w:r>
      <w:proofErr w:type="spellEnd"/>
      <w:r w:rsidR="004A6D16">
        <w:rPr>
          <w:rFonts w:ascii="Arial" w:hAnsi="Arial" w:cs="Arial"/>
        </w:rPr>
        <w:t xml:space="preserve"> hladítkem k docílené požadovaného dekoračního vzhledu.</w:t>
      </w:r>
    </w:p>
    <w:p w14:paraId="54901F79" w14:textId="77777777" w:rsidR="00A64294" w:rsidRPr="00846F5E" w:rsidRDefault="00A64294">
      <w:pPr>
        <w:rPr>
          <w:rFonts w:ascii="Arial" w:hAnsi="Arial" w:cs="Arial"/>
        </w:rPr>
      </w:pPr>
    </w:p>
    <w:sectPr w:rsidR="00A64294" w:rsidRPr="00846F5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2126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05943"/>
    <w:rsid w:val="00007320"/>
    <w:rsid w:val="00071CDA"/>
    <w:rsid w:val="00073FF5"/>
    <w:rsid w:val="000742D9"/>
    <w:rsid w:val="00086518"/>
    <w:rsid w:val="000A69A0"/>
    <w:rsid w:val="000D21D1"/>
    <w:rsid w:val="000D5066"/>
    <w:rsid w:val="00110CC9"/>
    <w:rsid w:val="00114A77"/>
    <w:rsid w:val="001211DC"/>
    <w:rsid w:val="001546FF"/>
    <w:rsid w:val="001647E2"/>
    <w:rsid w:val="001D0D02"/>
    <w:rsid w:val="001F6341"/>
    <w:rsid w:val="00222A25"/>
    <w:rsid w:val="002351E6"/>
    <w:rsid w:val="002476BE"/>
    <w:rsid w:val="00250A99"/>
    <w:rsid w:val="00262980"/>
    <w:rsid w:val="00293370"/>
    <w:rsid w:val="002E1333"/>
    <w:rsid w:val="002E7ECB"/>
    <w:rsid w:val="003036BF"/>
    <w:rsid w:val="0033493B"/>
    <w:rsid w:val="0035432A"/>
    <w:rsid w:val="00355027"/>
    <w:rsid w:val="003F429F"/>
    <w:rsid w:val="004373DE"/>
    <w:rsid w:val="00472215"/>
    <w:rsid w:val="004755B0"/>
    <w:rsid w:val="00487024"/>
    <w:rsid w:val="004A6D16"/>
    <w:rsid w:val="004D4560"/>
    <w:rsid w:val="004E6A61"/>
    <w:rsid w:val="00503C29"/>
    <w:rsid w:val="005131C2"/>
    <w:rsid w:val="005805AA"/>
    <w:rsid w:val="005D3642"/>
    <w:rsid w:val="00611291"/>
    <w:rsid w:val="006166A5"/>
    <w:rsid w:val="006658D0"/>
    <w:rsid w:val="006703CC"/>
    <w:rsid w:val="00677730"/>
    <w:rsid w:val="006E55B4"/>
    <w:rsid w:val="00712EB6"/>
    <w:rsid w:val="00716CAA"/>
    <w:rsid w:val="007633A5"/>
    <w:rsid w:val="00766012"/>
    <w:rsid w:val="00772BBC"/>
    <w:rsid w:val="007750C6"/>
    <w:rsid w:val="007A2A6C"/>
    <w:rsid w:val="00846F5E"/>
    <w:rsid w:val="00857F47"/>
    <w:rsid w:val="0086324B"/>
    <w:rsid w:val="00863B91"/>
    <w:rsid w:val="00870DFB"/>
    <w:rsid w:val="008C2C69"/>
    <w:rsid w:val="0095649B"/>
    <w:rsid w:val="009658A2"/>
    <w:rsid w:val="00973E90"/>
    <w:rsid w:val="009767C3"/>
    <w:rsid w:val="00991C3B"/>
    <w:rsid w:val="009B6AB4"/>
    <w:rsid w:val="009D058D"/>
    <w:rsid w:val="009D1EEF"/>
    <w:rsid w:val="009D5492"/>
    <w:rsid w:val="009E38FB"/>
    <w:rsid w:val="009F6B56"/>
    <w:rsid w:val="00A52810"/>
    <w:rsid w:val="00A64294"/>
    <w:rsid w:val="00A94009"/>
    <w:rsid w:val="00B0459A"/>
    <w:rsid w:val="00B1047F"/>
    <w:rsid w:val="00B2454C"/>
    <w:rsid w:val="00B71724"/>
    <w:rsid w:val="00B93C2D"/>
    <w:rsid w:val="00B94967"/>
    <w:rsid w:val="00BC08F0"/>
    <w:rsid w:val="00BC283B"/>
    <w:rsid w:val="00BC6785"/>
    <w:rsid w:val="00BE568B"/>
    <w:rsid w:val="00BE7C15"/>
    <w:rsid w:val="00C01A10"/>
    <w:rsid w:val="00C46BDE"/>
    <w:rsid w:val="00CA7F10"/>
    <w:rsid w:val="00CB663F"/>
    <w:rsid w:val="00CF146A"/>
    <w:rsid w:val="00CF4368"/>
    <w:rsid w:val="00D05637"/>
    <w:rsid w:val="00D3034A"/>
    <w:rsid w:val="00D31E61"/>
    <w:rsid w:val="00D37C07"/>
    <w:rsid w:val="00D57911"/>
    <w:rsid w:val="00D617AA"/>
    <w:rsid w:val="00D7706F"/>
    <w:rsid w:val="00DA26AB"/>
    <w:rsid w:val="00DA310B"/>
    <w:rsid w:val="00DB0A26"/>
    <w:rsid w:val="00E00D9B"/>
    <w:rsid w:val="00E135EB"/>
    <w:rsid w:val="00E14F35"/>
    <w:rsid w:val="00E535FC"/>
    <w:rsid w:val="00E66D1D"/>
    <w:rsid w:val="00E83B0C"/>
    <w:rsid w:val="00E87272"/>
    <w:rsid w:val="00E91E65"/>
    <w:rsid w:val="00EB1F8C"/>
    <w:rsid w:val="00EB26B7"/>
    <w:rsid w:val="00EF72F9"/>
    <w:rsid w:val="00F23AD1"/>
    <w:rsid w:val="00F24AF8"/>
    <w:rsid w:val="00F405F4"/>
    <w:rsid w:val="00F65B9A"/>
    <w:rsid w:val="00F73AE8"/>
    <w:rsid w:val="00FA1B39"/>
    <w:rsid w:val="00FB3647"/>
    <w:rsid w:val="00FD00F1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100"/>
  <w15:docId w15:val="{524F9C94-0070-45DA-92A6-9DCA791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Dovrtilova, Petra</cp:lastModifiedBy>
  <cp:revision>8</cp:revision>
  <dcterms:created xsi:type="dcterms:W3CDTF">2025-01-14T09:31:00Z</dcterms:created>
  <dcterms:modified xsi:type="dcterms:W3CDTF">2025-01-14T13:18:00Z</dcterms:modified>
</cp:coreProperties>
</file>